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56" w:rsidRPr="00FE1282" w:rsidRDefault="00F12556" w:rsidP="00D03A5C">
      <w:pPr>
        <w:pStyle w:val="a5"/>
        <w:spacing w:line="590" w:lineRule="exact"/>
        <w:rPr>
          <w:rFonts w:ascii="方正小标宋_GBK" w:eastAsia="方正小标宋_GBK" w:hAnsi="新宋体" w:cs="宋体" w:hint="eastAsia"/>
          <w:sz w:val="44"/>
          <w:szCs w:val="44"/>
        </w:rPr>
      </w:pPr>
      <w:bookmarkStart w:id="0" w:name="_GoBack"/>
      <w:bookmarkEnd w:id="0"/>
    </w:p>
    <w:p w:rsidR="00F12556" w:rsidRPr="00FE1282" w:rsidRDefault="00F12556" w:rsidP="00F12556">
      <w:pPr>
        <w:pStyle w:val="a5"/>
        <w:spacing w:line="590" w:lineRule="exact"/>
        <w:jc w:val="center"/>
        <w:rPr>
          <w:rFonts w:ascii="方正小标宋_GBK" w:eastAsia="方正小标宋_GBK" w:hAnsi="新宋体" w:cs="宋体"/>
          <w:sz w:val="44"/>
          <w:szCs w:val="44"/>
        </w:rPr>
      </w:pPr>
      <w:r w:rsidRPr="00FE1282">
        <w:rPr>
          <w:rFonts w:ascii="方正小标宋_GBK" w:eastAsia="方正小标宋_GBK" w:hAnsi="新宋体" w:cs="宋体" w:hint="eastAsia"/>
          <w:sz w:val="44"/>
          <w:szCs w:val="44"/>
        </w:rPr>
        <w:t>2019年江苏省政府决策咨询研究</w:t>
      </w:r>
    </w:p>
    <w:p w:rsidR="00F12556" w:rsidRPr="00FE1282" w:rsidRDefault="00F12556" w:rsidP="00F12556">
      <w:pPr>
        <w:pStyle w:val="a5"/>
        <w:spacing w:line="590" w:lineRule="exact"/>
        <w:jc w:val="center"/>
        <w:rPr>
          <w:rFonts w:ascii="方正小标宋_GBK" w:eastAsia="方正小标宋_GBK" w:hAnsi="新宋体" w:cs="宋体"/>
          <w:sz w:val="44"/>
          <w:szCs w:val="44"/>
        </w:rPr>
      </w:pPr>
      <w:r w:rsidRPr="00FE1282">
        <w:rPr>
          <w:rFonts w:ascii="方正小标宋_GBK" w:eastAsia="方正小标宋_GBK" w:hAnsi="新宋体" w:cs="宋体" w:hint="eastAsia"/>
          <w:sz w:val="44"/>
          <w:szCs w:val="44"/>
        </w:rPr>
        <w:t>重点课题招标公告</w:t>
      </w:r>
    </w:p>
    <w:p w:rsidR="00F12556" w:rsidRPr="00FE1282" w:rsidRDefault="00F12556" w:rsidP="00F12556">
      <w:pPr>
        <w:rPr>
          <w:rFonts w:ascii="方正仿宋_GBK" w:eastAsia="方正仿宋_GBK"/>
          <w:bCs/>
          <w:color w:val="000000"/>
          <w:sz w:val="32"/>
          <w:szCs w:val="32"/>
        </w:rPr>
      </w:pPr>
    </w:p>
    <w:p w:rsidR="00F12556" w:rsidRPr="00FE1282" w:rsidRDefault="00F12556" w:rsidP="00F12556">
      <w:pPr>
        <w:spacing w:line="580" w:lineRule="exact"/>
        <w:ind w:firstLineChars="196" w:firstLine="627"/>
        <w:rPr>
          <w:rFonts w:ascii="方正仿宋_GBK" w:eastAsia="方正仿宋_GBK"/>
          <w:kern w:val="32"/>
          <w:sz w:val="32"/>
          <w:szCs w:val="32"/>
        </w:rPr>
      </w:pPr>
      <w:r w:rsidRPr="00FE1282">
        <w:rPr>
          <w:rFonts w:ascii="方正仿宋_GBK" w:eastAsia="方正仿宋_GBK" w:hint="eastAsia"/>
          <w:kern w:val="32"/>
          <w:sz w:val="32"/>
          <w:szCs w:val="32"/>
        </w:rPr>
        <w:t>2019年江苏省政府决策咨询研究重点课题</w:t>
      </w:r>
      <w:r>
        <w:rPr>
          <w:rFonts w:ascii="方正仿宋_GBK" w:eastAsia="方正仿宋_GBK" w:hint="eastAsia"/>
          <w:kern w:val="32"/>
          <w:sz w:val="32"/>
          <w:szCs w:val="32"/>
        </w:rPr>
        <w:t>现</w:t>
      </w:r>
      <w:r w:rsidRPr="00FE1282">
        <w:rPr>
          <w:rFonts w:ascii="方正仿宋_GBK" w:eastAsia="方正仿宋_GBK" w:hint="eastAsia"/>
          <w:kern w:val="32"/>
          <w:sz w:val="32"/>
          <w:szCs w:val="32"/>
        </w:rPr>
        <w:t>面向社会公开招标。招标课题如下：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5E7CDD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1．</w:t>
      </w: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江苏参与长三角一体化发展示范区建设对策研究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2．长江经济带建设与江苏绿色转型发展对策研究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3．高质量推进连云港“一带一路”战略支点建设研究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4．江苏推动制造业高质量发展示范区建设对策研究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5．江苏打造国际化营商环境对策研究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6．补齐苏北全面小康短板的重点任务及关键举措研究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7．新形势下全面提升江苏应急管理能力研究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8．江苏全面提升化工行业本质安全水平战略思路与关键举措研究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9．江苏数字强省建设战略思路和对策研究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10．建立优化协同高效市场监管运行机制研究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11．加快江苏城乡融合发展研究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12．江苏高端科技平台建设战略研究</w:t>
      </w:r>
    </w:p>
    <w:p w:rsidR="00F12556" w:rsidRPr="00923B0E" w:rsidRDefault="00F12556" w:rsidP="00F12556">
      <w:pPr>
        <w:ind w:firstLineChars="200" w:firstLine="640"/>
        <w:rPr>
          <w:rFonts w:ascii="方正仿宋_GBK" w:eastAsia="方正仿宋_GBK" w:hAnsi="Courier New" w:cs="Courier New"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13．江苏大力发展普惠金融对策研究</w:t>
      </w:r>
    </w:p>
    <w:p w:rsidR="00F12556" w:rsidRPr="006C5956" w:rsidRDefault="00F12556" w:rsidP="00F12556">
      <w:pPr>
        <w:ind w:firstLineChars="200" w:firstLine="640"/>
        <w:rPr>
          <w:rFonts w:ascii="方正仿宋_GBK" w:eastAsia="方正仿宋_GBK"/>
          <w:bCs/>
          <w:color w:val="000000"/>
          <w:sz w:val="32"/>
          <w:szCs w:val="32"/>
        </w:rPr>
      </w:pPr>
      <w:r w:rsidRPr="00923B0E">
        <w:rPr>
          <w:rFonts w:ascii="方正仿宋_GBK" w:eastAsia="方正仿宋_GBK" w:hAnsi="Courier New" w:cs="Courier New" w:hint="eastAsia"/>
          <w:color w:val="000000"/>
          <w:sz w:val="32"/>
          <w:szCs w:val="32"/>
        </w:rPr>
        <w:t>14．新时代提高</w:t>
      </w:r>
      <w:r w:rsidRPr="006C5956">
        <w:rPr>
          <w:rFonts w:ascii="方正仿宋_GBK" w:eastAsia="方正仿宋_GBK" w:hint="eastAsia"/>
          <w:bCs/>
          <w:color w:val="000000"/>
          <w:sz w:val="32"/>
          <w:szCs w:val="32"/>
        </w:rPr>
        <w:t>江苏医疗保障水平研究</w:t>
      </w:r>
    </w:p>
    <w:p w:rsidR="00F12556" w:rsidRDefault="00F12556" w:rsidP="00F12556">
      <w:pPr>
        <w:ind w:firstLineChars="200" w:firstLine="640"/>
        <w:rPr>
          <w:rFonts w:ascii="方正仿宋_GBK" w:eastAsia="方正仿宋_GBK"/>
          <w:bCs/>
          <w:color w:val="000000"/>
          <w:sz w:val="32"/>
          <w:szCs w:val="32"/>
        </w:rPr>
      </w:pPr>
      <w:r w:rsidRPr="00FE1282">
        <w:rPr>
          <w:rFonts w:ascii="方正仿宋_GBK" w:eastAsia="方正仿宋_GBK" w:hint="eastAsia"/>
          <w:bCs/>
          <w:color w:val="000000"/>
          <w:sz w:val="32"/>
          <w:szCs w:val="32"/>
        </w:rPr>
        <w:t>课题申报时间为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t>：</w:t>
      </w:r>
      <w:r w:rsidRPr="00FE1282">
        <w:rPr>
          <w:rFonts w:ascii="方正仿宋_GBK" w:eastAsia="方正仿宋_GBK" w:hint="eastAsia"/>
          <w:bCs/>
          <w:color w:val="000000"/>
          <w:sz w:val="32"/>
          <w:szCs w:val="32"/>
        </w:rPr>
        <w:t>自本公告发布之日起</w:t>
      </w:r>
      <w:r w:rsidRPr="006C5956">
        <w:rPr>
          <w:rFonts w:ascii="方正仿宋_GBK" w:eastAsia="方正仿宋_GBK" w:hint="eastAsia"/>
          <w:bCs/>
          <w:color w:val="000000"/>
          <w:sz w:val="32"/>
          <w:szCs w:val="32"/>
        </w:rPr>
        <w:t>至2019年5月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lastRenderedPageBreak/>
        <w:t>15</w:t>
      </w:r>
      <w:r w:rsidRPr="006C5956">
        <w:rPr>
          <w:rFonts w:ascii="方正仿宋_GBK" w:eastAsia="方正仿宋_GBK" w:hint="eastAsia"/>
          <w:bCs/>
          <w:color w:val="000000"/>
          <w:sz w:val="32"/>
          <w:szCs w:val="32"/>
        </w:rPr>
        <w:t>日止。</w:t>
      </w:r>
    </w:p>
    <w:p w:rsidR="00F12556" w:rsidRPr="00FE1282" w:rsidRDefault="00F12556" w:rsidP="00F12556">
      <w:pPr>
        <w:ind w:firstLineChars="200" w:firstLine="640"/>
        <w:rPr>
          <w:rFonts w:ascii="方正仿宋_GBK" w:eastAsia="方正仿宋_GBK"/>
          <w:bCs/>
          <w:color w:val="000000"/>
          <w:sz w:val="32"/>
          <w:szCs w:val="32"/>
        </w:rPr>
      </w:pPr>
      <w:r>
        <w:rPr>
          <w:rFonts w:ascii="方正仿宋_GBK" w:eastAsia="方正仿宋_GBK" w:hint="eastAsia"/>
          <w:bCs/>
          <w:color w:val="000000"/>
          <w:sz w:val="32"/>
          <w:szCs w:val="32"/>
        </w:rPr>
        <w:t>本公告在江苏省政府网站、江苏省社科规划网同步发布。</w:t>
      </w:r>
    </w:p>
    <w:p w:rsidR="00F12556" w:rsidRPr="00FE1282" w:rsidRDefault="00F12556" w:rsidP="00F12556">
      <w:pPr>
        <w:ind w:firstLineChars="200" w:firstLine="640"/>
        <w:rPr>
          <w:rFonts w:ascii="方正仿宋_GBK" w:eastAsia="方正仿宋_GBK"/>
          <w:bCs/>
          <w:color w:val="000000"/>
          <w:sz w:val="32"/>
          <w:szCs w:val="32"/>
        </w:rPr>
      </w:pPr>
      <w:r w:rsidRPr="00FE1282">
        <w:rPr>
          <w:rFonts w:ascii="方正仿宋_GBK" w:eastAsia="方正仿宋_GBK" w:hint="eastAsia"/>
          <w:bCs/>
          <w:color w:val="000000"/>
          <w:sz w:val="32"/>
          <w:szCs w:val="32"/>
        </w:rPr>
        <w:t>咨询电话：025-83396766。</w:t>
      </w:r>
    </w:p>
    <w:p w:rsidR="00F12556" w:rsidRPr="00FE1282" w:rsidRDefault="00F12556" w:rsidP="00F12556">
      <w:pPr>
        <w:ind w:firstLineChars="200" w:firstLine="640"/>
        <w:rPr>
          <w:rFonts w:ascii="方正仿宋_GBK" w:eastAsia="方正仿宋_GBK"/>
          <w:bCs/>
          <w:color w:val="000000"/>
          <w:sz w:val="32"/>
          <w:szCs w:val="32"/>
        </w:rPr>
      </w:pPr>
    </w:p>
    <w:p w:rsidR="00F12556" w:rsidRPr="00FE1282" w:rsidRDefault="00F12556" w:rsidP="00F12556">
      <w:pPr>
        <w:ind w:firstLineChars="200" w:firstLine="640"/>
        <w:rPr>
          <w:rFonts w:ascii="方正仿宋_GBK" w:eastAsia="方正仿宋_GBK"/>
          <w:bCs/>
          <w:color w:val="000000"/>
          <w:sz w:val="32"/>
          <w:szCs w:val="32"/>
        </w:rPr>
      </w:pPr>
      <w:r w:rsidRPr="00FE1282">
        <w:rPr>
          <w:rFonts w:ascii="方正仿宋_GBK" w:eastAsia="方正仿宋_GBK" w:hint="eastAsia"/>
          <w:bCs/>
          <w:color w:val="000000"/>
          <w:sz w:val="32"/>
          <w:szCs w:val="32"/>
        </w:rPr>
        <w:t xml:space="preserve">                      江苏省人民政府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t>研究室</w:t>
      </w:r>
    </w:p>
    <w:p w:rsidR="006C66BE" w:rsidRDefault="00F12556" w:rsidP="00F12556">
      <w:pPr>
        <w:ind w:firstLineChars="200" w:firstLine="640"/>
      </w:pPr>
      <w:r w:rsidRPr="00FE1282">
        <w:rPr>
          <w:rFonts w:ascii="方正仿宋_GBK" w:eastAsia="方正仿宋_GBK" w:hint="eastAsia"/>
          <w:bCs/>
          <w:color w:val="000000"/>
          <w:sz w:val="32"/>
          <w:szCs w:val="32"/>
        </w:rPr>
        <w:t xml:space="preserve">                       </w:t>
      </w:r>
      <w:r w:rsidRPr="006C5956">
        <w:rPr>
          <w:rFonts w:ascii="方正仿宋_GBK" w:eastAsia="方正仿宋_GBK" w:hint="eastAsia"/>
          <w:bCs/>
          <w:color w:val="000000"/>
          <w:sz w:val="32"/>
          <w:szCs w:val="32"/>
        </w:rPr>
        <w:t xml:space="preserve">  2019年4月2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t>6</w:t>
      </w:r>
      <w:r w:rsidRPr="006C5956">
        <w:rPr>
          <w:rFonts w:ascii="方正仿宋_GBK" w:eastAsia="方正仿宋_GBK" w:hint="eastAsia"/>
          <w:bCs/>
          <w:color w:val="000000"/>
          <w:sz w:val="32"/>
          <w:szCs w:val="32"/>
        </w:rPr>
        <w:t>日</w:t>
      </w:r>
    </w:p>
    <w:sectPr w:rsidR="006C6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78" w:rsidRDefault="00A05578" w:rsidP="00F12556">
      <w:r>
        <w:separator/>
      </w:r>
    </w:p>
  </w:endnote>
  <w:endnote w:type="continuationSeparator" w:id="0">
    <w:p w:rsidR="00A05578" w:rsidRDefault="00A05578" w:rsidP="00F1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56" w:rsidRDefault="00F125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56" w:rsidRPr="00622D0C" w:rsidRDefault="00F12556" w:rsidP="00622D0C">
    <w:pPr>
      <w:pStyle w:val="a4"/>
      <w:jc w:val="center"/>
      <w:rPr>
        <w:rFonts w:ascii="宋体" w:hAnsi="宋体"/>
      </w:rPr>
    </w:pPr>
    <w:r w:rsidRPr="00622D0C">
      <w:rPr>
        <w:rFonts w:ascii="宋体" w:hAnsi="宋体"/>
        <w:sz w:val="24"/>
      </w:rPr>
      <w:t>—</w:t>
    </w:r>
    <w:r w:rsidRPr="00622D0C">
      <w:rPr>
        <w:rFonts w:ascii="宋体" w:hAnsi="宋体" w:hint="eastAsia"/>
        <w:sz w:val="24"/>
      </w:rPr>
      <w:t xml:space="preserve"> </w:t>
    </w:r>
    <w:r w:rsidRPr="00622D0C">
      <w:rPr>
        <w:rFonts w:ascii="宋体" w:hAnsi="宋体"/>
        <w:sz w:val="24"/>
      </w:rPr>
      <w:fldChar w:fldCharType="begin"/>
    </w:r>
    <w:r w:rsidRPr="00622D0C">
      <w:rPr>
        <w:rFonts w:ascii="宋体" w:hAnsi="宋体"/>
        <w:sz w:val="24"/>
      </w:rPr>
      <w:instrText>PAGE   \* MERGEFORMAT</w:instrText>
    </w:r>
    <w:r w:rsidRPr="00622D0C">
      <w:rPr>
        <w:rFonts w:ascii="宋体" w:hAnsi="宋体"/>
        <w:sz w:val="24"/>
      </w:rPr>
      <w:fldChar w:fldCharType="separate"/>
    </w:r>
    <w:r w:rsidR="00D03A5C" w:rsidRPr="00D03A5C">
      <w:rPr>
        <w:rFonts w:ascii="宋体" w:hAnsi="宋体"/>
        <w:noProof/>
        <w:sz w:val="24"/>
        <w:lang w:val="zh-CN"/>
      </w:rPr>
      <w:t>2</w:t>
    </w:r>
    <w:r w:rsidRPr="00622D0C">
      <w:rPr>
        <w:rFonts w:ascii="宋体" w:hAnsi="宋体"/>
        <w:sz w:val="24"/>
      </w:rPr>
      <w:fldChar w:fldCharType="end"/>
    </w:r>
    <w:r w:rsidRPr="00622D0C">
      <w:rPr>
        <w:rFonts w:ascii="宋体" w:hAnsi="宋体" w:hint="eastAsia"/>
        <w:sz w:val="24"/>
      </w:rPr>
      <w:t xml:space="preserve"> </w:t>
    </w:r>
    <w:r w:rsidRPr="00622D0C">
      <w:rPr>
        <w:rFonts w:ascii="宋体" w:hAnsi="宋体"/>
        <w:sz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56" w:rsidRDefault="00F125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78" w:rsidRDefault="00A05578" w:rsidP="00F12556">
      <w:r>
        <w:separator/>
      </w:r>
    </w:p>
  </w:footnote>
  <w:footnote w:type="continuationSeparator" w:id="0">
    <w:p w:rsidR="00A05578" w:rsidRDefault="00A05578" w:rsidP="00F1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56" w:rsidRDefault="00F125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56" w:rsidRDefault="00F125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56" w:rsidRDefault="00F125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E"/>
    <w:rsid w:val="006C66BE"/>
    <w:rsid w:val="008A698E"/>
    <w:rsid w:val="00A05578"/>
    <w:rsid w:val="00B70BF6"/>
    <w:rsid w:val="00D03A5C"/>
    <w:rsid w:val="00F1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0EF86-002E-47BE-9BA4-2D63341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2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12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556"/>
    <w:rPr>
      <w:sz w:val="18"/>
      <w:szCs w:val="18"/>
    </w:rPr>
  </w:style>
  <w:style w:type="paragraph" w:styleId="a5">
    <w:name w:val="Plain Text"/>
    <w:basedOn w:val="a"/>
    <w:link w:val="Char1"/>
    <w:rsid w:val="00F1255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1255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2019-04-28T05:53:00Z</dcterms:created>
  <dcterms:modified xsi:type="dcterms:W3CDTF">2019-04-28T06:01:00Z</dcterms:modified>
</cp:coreProperties>
</file>